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5" w:rsidRDefault="005E4D45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</w:t>
      </w:r>
      <w:r w:rsidR="006C5192"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6C5192" w:rsidRPr="006C5192" w:rsidRDefault="00C93137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</w:p>
    <w:p w:rsidR="00C93137" w:rsidRDefault="000579F6" w:rsidP="001E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6001" w:rsidRPr="000D6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использования средств бюджетов сельских поселений Ханты-Мансийского района в сфере закупок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исследуемый период 2021 год – текущий период 2023 года (по состоянию на 01.05.2023)</w:t>
      </w:r>
      <w:r w:rsidR="00C93137" w:rsidRPr="00C9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192" w:rsidRDefault="006C5192" w:rsidP="004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60" w:rsidRDefault="006C5192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                  Ханты-Мансийского района», </w:t>
      </w:r>
      <w:r w:rsidRPr="00C32BF6">
        <w:rPr>
          <w:rFonts w:ascii="Times New Roman" w:hAnsi="Times New Roman" w:cs="Times New Roman"/>
          <w:sz w:val="28"/>
          <w:szCs w:val="28"/>
        </w:rPr>
        <w:t>Регламентом Контрольно-счетной палаты Ханты-Мансийского района, утвержденным приказом Контрольно-счетной палаты Ханты-Мансийского района от 2</w:t>
      </w:r>
      <w:r w:rsidR="00C32BF6" w:rsidRPr="00C32BF6">
        <w:rPr>
          <w:rFonts w:ascii="Times New Roman" w:hAnsi="Times New Roman" w:cs="Times New Roman"/>
          <w:sz w:val="28"/>
          <w:szCs w:val="28"/>
        </w:rPr>
        <w:t>7.06.2022</w:t>
      </w:r>
      <w:r w:rsidRPr="00C32BF6">
        <w:rPr>
          <w:rFonts w:ascii="Times New Roman" w:hAnsi="Times New Roman" w:cs="Times New Roman"/>
          <w:sz w:val="28"/>
          <w:szCs w:val="28"/>
        </w:rPr>
        <w:t xml:space="preserve"> № </w:t>
      </w:r>
      <w:r w:rsidR="00C32BF6" w:rsidRPr="00C32BF6">
        <w:rPr>
          <w:rFonts w:ascii="Times New Roman" w:hAnsi="Times New Roman" w:cs="Times New Roman"/>
          <w:sz w:val="28"/>
          <w:szCs w:val="28"/>
        </w:rPr>
        <w:t>15</w:t>
      </w:r>
      <w:r w:rsidRPr="00C32BF6">
        <w:rPr>
          <w:rFonts w:ascii="Times New Roman" w:hAnsi="Times New Roman" w:cs="Times New Roman"/>
          <w:sz w:val="28"/>
          <w:szCs w:val="28"/>
        </w:rPr>
        <w:t>,</w:t>
      </w:r>
      <w:r w:rsidR="00DC3D36" w:rsidRPr="00C32BF6">
        <w:rPr>
          <w:rFonts w:ascii="Times New Roman" w:hAnsi="Times New Roman" w:cs="Times New Roman"/>
          <w:sz w:val="28"/>
          <w:szCs w:val="28"/>
        </w:rPr>
        <w:t xml:space="preserve"> пун</w:t>
      </w:r>
      <w:r w:rsidR="00DC3D36" w:rsidRPr="00DC3D36">
        <w:rPr>
          <w:rFonts w:ascii="Times New Roman" w:hAnsi="Times New Roman" w:cs="Times New Roman"/>
          <w:sz w:val="28"/>
          <w:szCs w:val="28"/>
        </w:rPr>
        <w:t>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</w:t>
      </w:r>
      <w:r w:rsidR="00E80C60" w:rsidRPr="00E80C60">
        <w:rPr>
          <w:rFonts w:ascii="Times New Roman" w:hAnsi="Times New Roman" w:cs="Times New Roman"/>
          <w:sz w:val="28"/>
          <w:szCs w:val="28"/>
        </w:rPr>
        <w:t xml:space="preserve">2.13. раздела II Плана работы Контрольно-счетной палаты Ханты-Мансийского района на 2023 год, утвержденного приказом Контрольно-счетной палаты Ханты-Мансийского района от 27.12.2022 № 56 (с изменениями), </w:t>
      </w:r>
      <w:r w:rsidR="00E80C60">
        <w:rPr>
          <w:rFonts w:ascii="Times New Roman" w:hAnsi="Times New Roman" w:cs="Times New Roman"/>
          <w:sz w:val="28"/>
          <w:szCs w:val="28"/>
        </w:rPr>
        <w:t xml:space="preserve"> </w:t>
      </w:r>
      <w:r w:rsidR="00490DA9" w:rsidRPr="00490DA9">
        <w:rPr>
          <w:rFonts w:ascii="Times New Roman" w:hAnsi="Times New Roman" w:cs="Times New Roman"/>
          <w:sz w:val="28"/>
          <w:szCs w:val="28"/>
        </w:rPr>
        <w:t>проведен</w:t>
      </w:r>
      <w:r w:rsidR="005E4D45">
        <w:rPr>
          <w:rFonts w:ascii="Times New Roman" w:hAnsi="Times New Roman" w:cs="Times New Roman"/>
          <w:sz w:val="28"/>
          <w:szCs w:val="28"/>
        </w:rPr>
        <w:t>о</w:t>
      </w:r>
      <w:r w:rsidR="00490DA9" w:rsidRPr="00490DA9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 w:rsidR="005E4D45">
        <w:rPr>
          <w:rFonts w:ascii="Times New Roman" w:hAnsi="Times New Roman" w:cs="Times New Roman"/>
          <w:sz w:val="28"/>
          <w:szCs w:val="28"/>
        </w:rPr>
        <w:t>е</w:t>
      </w:r>
      <w:r w:rsidR="00490DA9" w:rsidRPr="00490DA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E4D45">
        <w:rPr>
          <w:rFonts w:ascii="Times New Roman" w:hAnsi="Times New Roman" w:cs="Times New Roman"/>
          <w:sz w:val="28"/>
          <w:szCs w:val="28"/>
        </w:rPr>
        <w:t xml:space="preserve">е </w:t>
      </w:r>
      <w:r w:rsidR="000579F6" w:rsidRPr="000579F6">
        <w:rPr>
          <w:rFonts w:ascii="Times New Roman" w:hAnsi="Times New Roman" w:cs="Times New Roman"/>
          <w:sz w:val="28"/>
          <w:szCs w:val="28"/>
        </w:rPr>
        <w:t>«</w:t>
      </w:r>
      <w:r w:rsidR="00E80C60" w:rsidRPr="00E80C60">
        <w:rPr>
          <w:rFonts w:ascii="Times New Roman" w:hAnsi="Times New Roman" w:cs="Times New Roman"/>
          <w:sz w:val="28"/>
          <w:szCs w:val="28"/>
        </w:rPr>
        <w:t>Эффективность использования средств</w:t>
      </w:r>
      <w:proofErr w:type="gramEnd"/>
      <w:r w:rsidR="00E80C60" w:rsidRPr="00E80C60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Ханты-Мансийского района в сфере закупок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E80C60">
        <w:rPr>
          <w:rFonts w:ascii="Times New Roman" w:hAnsi="Times New Roman" w:cs="Times New Roman"/>
          <w:sz w:val="28"/>
          <w:szCs w:val="28"/>
        </w:rPr>
        <w:t>».</w:t>
      </w:r>
    </w:p>
    <w:p w:rsidR="005E4D45" w:rsidRDefault="00AB3EB6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37F0D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составлен отчет</w:t>
      </w:r>
      <w:r w:rsidR="005E4D45">
        <w:rPr>
          <w:rFonts w:ascii="Times New Roman" w:hAnsi="Times New Roman" w:cs="Times New Roman"/>
          <w:sz w:val="28"/>
          <w:szCs w:val="28"/>
        </w:rPr>
        <w:t>.</w:t>
      </w:r>
    </w:p>
    <w:p w:rsidR="005E4D45" w:rsidRDefault="00E80C60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администраций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5E4D45" w:rsidRPr="005E4D45">
        <w:rPr>
          <w:rFonts w:ascii="Times New Roman" w:hAnsi="Times New Roman" w:cs="Times New Roman"/>
          <w:sz w:val="28"/>
          <w:szCs w:val="28"/>
        </w:rPr>
        <w:t>предложения по устранению выявленных нарушений, недочетов и недостатков.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 xml:space="preserve">1. АСП </w:t>
      </w:r>
      <w:proofErr w:type="spellStart"/>
      <w:r w:rsidRPr="00E80C6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0C60">
        <w:rPr>
          <w:rFonts w:ascii="Times New Roman" w:hAnsi="Times New Roman" w:cs="Times New Roman"/>
          <w:sz w:val="28"/>
          <w:szCs w:val="28"/>
        </w:rPr>
        <w:t>: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80C60">
        <w:rPr>
          <w:rFonts w:ascii="Times New Roman" w:hAnsi="Times New Roman" w:cs="Times New Roman"/>
          <w:sz w:val="28"/>
          <w:szCs w:val="28"/>
        </w:rPr>
        <w:t xml:space="preserve"> Муниципальную программу от 25.12.2020 № 174 «Об утверждении муниципальной программы «Улучшение жилищных условий жителей сельского поселения </w:t>
      </w:r>
      <w:proofErr w:type="spellStart"/>
      <w:r w:rsidRPr="00E80C6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0C60">
        <w:rPr>
          <w:rFonts w:ascii="Times New Roman" w:hAnsi="Times New Roman" w:cs="Times New Roman"/>
          <w:sz w:val="28"/>
          <w:szCs w:val="28"/>
        </w:rPr>
        <w:t xml:space="preserve"> на 2021-2027 годы» привести в соответствие с решением о бюджете сельского поселения </w:t>
      </w:r>
      <w:proofErr w:type="spellStart"/>
      <w:r w:rsidRPr="00E80C6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0C60">
        <w:rPr>
          <w:rFonts w:ascii="Times New Roman" w:hAnsi="Times New Roman" w:cs="Times New Roman"/>
          <w:sz w:val="28"/>
          <w:szCs w:val="28"/>
        </w:rPr>
        <w:t xml:space="preserve"> от 15.12.2022 № 187 «О бюджете сельского поселения </w:t>
      </w:r>
      <w:proofErr w:type="spellStart"/>
      <w:r w:rsidRPr="00E80C6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0C60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годов»;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>1.2. Не допускать нарушений части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 изменений существенных условий контрактов, в том числе при реализации мероприятий по сносу аварийных жилых домов.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 xml:space="preserve">2. АСП </w:t>
      </w:r>
      <w:proofErr w:type="spellStart"/>
      <w:r w:rsidRPr="00E80C60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E80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>2.1. Обеспечить соблюдение требований статьи 55.31 Градостроительного кодекса РФ при реализации мероприятий по сносу аварийных жилых домов.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 xml:space="preserve">2.2. Не допускать нарушений части 2 статьи 34 Федерального закона от 05.04.2013 № 44-ФЗ «О контрактной системе в сфере закупок товаров, работ, </w:t>
      </w:r>
      <w:r w:rsidRPr="00E80C60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нужд», а именно изменений существенных условий контрактов, в том сроков оплаты заказчиком работ по контрактам.</w:t>
      </w:r>
    </w:p>
    <w:p w:rsidR="00E80C60" w:rsidRPr="00E80C60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60">
        <w:rPr>
          <w:rFonts w:ascii="Times New Roman" w:hAnsi="Times New Roman" w:cs="Times New Roman"/>
          <w:sz w:val="28"/>
          <w:szCs w:val="28"/>
        </w:rPr>
        <w:t xml:space="preserve">3. АСП </w:t>
      </w:r>
      <w:proofErr w:type="spellStart"/>
      <w:r w:rsidRPr="00E80C6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80C60">
        <w:rPr>
          <w:rFonts w:ascii="Times New Roman" w:hAnsi="Times New Roman" w:cs="Times New Roman"/>
          <w:sz w:val="28"/>
          <w:szCs w:val="28"/>
        </w:rPr>
        <w:t>:</w:t>
      </w:r>
    </w:p>
    <w:p w:rsidR="00E80C60" w:rsidRPr="005E4D45" w:rsidRDefault="00E80C60" w:rsidP="00E8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0C60">
        <w:rPr>
          <w:rFonts w:ascii="Times New Roman" w:hAnsi="Times New Roman" w:cs="Times New Roman"/>
          <w:sz w:val="28"/>
          <w:szCs w:val="28"/>
        </w:rPr>
        <w:t>3.1. Обеспечить соблюдение принципа эффективности использования бюджетных средств, установленного статьей 34 Бюджетного кодекса РФ при реализации мероприятий по сносу аварийных жилых домов.</w:t>
      </w:r>
    </w:p>
    <w:sectPr w:rsidR="00E80C60" w:rsidRPr="005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039E6"/>
    <w:rsid w:val="00003D77"/>
    <w:rsid w:val="000123ED"/>
    <w:rsid w:val="000133C8"/>
    <w:rsid w:val="00014BA7"/>
    <w:rsid w:val="00014F00"/>
    <w:rsid w:val="00015E2F"/>
    <w:rsid w:val="000579F6"/>
    <w:rsid w:val="000A4317"/>
    <w:rsid w:val="000A5F82"/>
    <w:rsid w:val="000B2BB5"/>
    <w:rsid w:val="000B6374"/>
    <w:rsid w:val="000C054C"/>
    <w:rsid w:val="000C2552"/>
    <w:rsid w:val="000D0A31"/>
    <w:rsid w:val="000D6001"/>
    <w:rsid w:val="000F165B"/>
    <w:rsid w:val="000F7CD9"/>
    <w:rsid w:val="00103199"/>
    <w:rsid w:val="00144239"/>
    <w:rsid w:val="00151AC6"/>
    <w:rsid w:val="0015350E"/>
    <w:rsid w:val="00154BE1"/>
    <w:rsid w:val="00167DE7"/>
    <w:rsid w:val="001949BC"/>
    <w:rsid w:val="001E1A3D"/>
    <w:rsid w:val="001E365D"/>
    <w:rsid w:val="002313AF"/>
    <w:rsid w:val="002856EF"/>
    <w:rsid w:val="00292C33"/>
    <w:rsid w:val="002C30AC"/>
    <w:rsid w:val="002E2EE6"/>
    <w:rsid w:val="002F5013"/>
    <w:rsid w:val="002F61C8"/>
    <w:rsid w:val="0030653D"/>
    <w:rsid w:val="00311959"/>
    <w:rsid w:val="00314757"/>
    <w:rsid w:val="00317F52"/>
    <w:rsid w:val="003500EA"/>
    <w:rsid w:val="003755A9"/>
    <w:rsid w:val="003779CF"/>
    <w:rsid w:val="00387B4A"/>
    <w:rsid w:val="003D00DB"/>
    <w:rsid w:val="003D2186"/>
    <w:rsid w:val="003E0853"/>
    <w:rsid w:val="003F7309"/>
    <w:rsid w:val="003F7615"/>
    <w:rsid w:val="00404A95"/>
    <w:rsid w:val="00425FE0"/>
    <w:rsid w:val="0043113F"/>
    <w:rsid w:val="00453C14"/>
    <w:rsid w:val="00457D33"/>
    <w:rsid w:val="00471007"/>
    <w:rsid w:val="00490DA9"/>
    <w:rsid w:val="0049693E"/>
    <w:rsid w:val="004B1B3F"/>
    <w:rsid w:val="004D39C5"/>
    <w:rsid w:val="004F3CFB"/>
    <w:rsid w:val="0052014F"/>
    <w:rsid w:val="00536707"/>
    <w:rsid w:val="00544C9A"/>
    <w:rsid w:val="00585D93"/>
    <w:rsid w:val="005C5FE9"/>
    <w:rsid w:val="005E4D45"/>
    <w:rsid w:val="00607621"/>
    <w:rsid w:val="00653E54"/>
    <w:rsid w:val="006573C6"/>
    <w:rsid w:val="00674A83"/>
    <w:rsid w:val="00675FC0"/>
    <w:rsid w:val="00681C50"/>
    <w:rsid w:val="006A1FD2"/>
    <w:rsid w:val="006C5192"/>
    <w:rsid w:val="006C5F0E"/>
    <w:rsid w:val="006C749B"/>
    <w:rsid w:val="006D0D6B"/>
    <w:rsid w:val="006D1BD0"/>
    <w:rsid w:val="006D7D4B"/>
    <w:rsid w:val="006E2FD4"/>
    <w:rsid w:val="006F4831"/>
    <w:rsid w:val="0070049C"/>
    <w:rsid w:val="00715BA3"/>
    <w:rsid w:val="00726C64"/>
    <w:rsid w:val="00742F4C"/>
    <w:rsid w:val="007A14BC"/>
    <w:rsid w:val="007A5672"/>
    <w:rsid w:val="007C1D5D"/>
    <w:rsid w:val="007D182F"/>
    <w:rsid w:val="007D1F5D"/>
    <w:rsid w:val="007D50AD"/>
    <w:rsid w:val="007E0D88"/>
    <w:rsid w:val="007E5F43"/>
    <w:rsid w:val="008264F2"/>
    <w:rsid w:val="00874A9A"/>
    <w:rsid w:val="008A23A0"/>
    <w:rsid w:val="008C3F29"/>
    <w:rsid w:val="008D3695"/>
    <w:rsid w:val="008E5326"/>
    <w:rsid w:val="008F6E48"/>
    <w:rsid w:val="00935499"/>
    <w:rsid w:val="00935A60"/>
    <w:rsid w:val="0094733D"/>
    <w:rsid w:val="00991130"/>
    <w:rsid w:val="00995748"/>
    <w:rsid w:val="009B6465"/>
    <w:rsid w:val="009D4564"/>
    <w:rsid w:val="009F08E5"/>
    <w:rsid w:val="009F4463"/>
    <w:rsid w:val="00A01A44"/>
    <w:rsid w:val="00A202AA"/>
    <w:rsid w:val="00A2787A"/>
    <w:rsid w:val="00A406EE"/>
    <w:rsid w:val="00A97C64"/>
    <w:rsid w:val="00AA4C3A"/>
    <w:rsid w:val="00AB35F1"/>
    <w:rsid w:val="00AB3EB6"/>
    <w:rsid w:val="00AC2403"/>
    <w:rsid w:val="00B217B1"/>
    <w:rsid w:val="00B2441A"/>
    <w:rsid w:val="00B82EE1"/>
    <w:rsid w:val="00BA5D0B"/>
    <w:rsid w:val="00BC2832"/>
    <w:rsid w:val="00BC72A2"/>
    <w:rsid w:val="00BD07C8"/>
    <w:rsid w:val="00C01C98"/>
    <w:rsid w:val="00C13270"/>
    <w:rsid w:val="00C217FD"/>
    <w:rsid w:val="00C32BF6"/>
    <w:rsid w:val="00C37F0D"/>
    <w:rsid w:val="00C70C01"/>
    <w:rsid w:val="00C85F34"/>
    <w:rsid w:val="00C93137"/>
    <w:rsid w:val="00CB6C11"/>
    <w:rsid w:val="00CC0B4A"/>
    <w:rsid w:val="00CC1CB3"/>
    <w:rsid w:val="00D07AB2"/>
    <w:rsid w:val="00D108C3"/>
    <w:rsid w:val="00D37AA8"/>
    <w:rsid w:val="00D4204F"/>
    <w:rsid w:val="00D43191"/>
    <w:rsid w:val="00D4686E"/>
    <w:rsid w:val="00D52A18"/>
    <w:rsid w:val="00D632F7"/>
    <w:rsid w:val="00D64D7D"/>
    <w:rsid w:val="00D66712"/>
    <w:rsid w:val="00D80232"/>
    <w:rsid w:val="00DA070F"/>
    <w:rsid w:val="00DB4E98"/>
    <w:rsid w:val="00DB54FE"/>
    <w:rsid w:val="00DB6100"/>
    <w:rsid w:val="00DC3D36"/>
    <w:rsid w:val="00DE309E"/>
    <w:rsid w:val="00DE6474"/>
    <w:rsid w:val="00E01E01"/>
    <w:rsid w:val="00E10717"/>
    <w:rsid w:val="00E17E54"/>
    <w:rsid w:val="00E53070"/>
    <w:rsid w:val="00E56278"/>
    <w:rsid w:val="00E641C4"/>
    <w:rsid w:val="00E65082"/>
    <w:rsid w:val="00E80C60"/>
    <w:rsid w:val="00EC7009"/>
    <w:rsid w:val="00ED6CD8"/>
    <w:rsid w:val="00EE04E3"/>
    <w:rsid w:val="00F45CA0"/>
    <w:rsid w:val="00F51CED"/>
    <w:rsid w:val="00F64865"/>
    <w:rsid w:val="00F75D7B"/>
    <w:rsid w:val="00F8595B"/>
    <w:rsid w:val="00F9792A"/>
    <w:rsid w:val="00FA558C"/>
    <w:rsid w:val="00FB7E2D"/>
    <w:rsid w:val="00FD373F"/>
    <w:rsid w:val="00FD739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character" w:customStyle="1" w:styleId="markedcontent">
    <w:name w:val="markedcontent"/>
    <w:basedOn w:val="a0"/>
    <w:rsid w:val="005E4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character" w:customStyle="1" w:styleId="markedcontent">
    <w:name w:val="markedcontent"/>
    <w:basedOn w:val="a0"/>
    <w:rsid w:val="005E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Косовцева В.П.</cp:lastModifiedBy>
  <cp:revision>164</cp:revision>
  <dcterms:created xsi:type="dcterms:W3CDTF">2018-10-12T09:52:00Z</dcterms:created>
  <dcterms:modified xsi:type="dcterms:W3CDTF">2023-09-28T04:29:00Z</dcterms:modified>
</cp:coreProperties>
</file>